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color w:val="0000FF"/>
          <w:sz w:val="28"/>
          <w:szCs w:val="28"/>
          <w:lang w:eastAsia="zh-CN"/>
        </w:rPr>
      </w:pPr>
      <w:r>
        <w:rPr>
          <w:rFonts w:hint="eastAsia"/>
          <w:b/>
          <w:color w:val="0000FF"/>
          <w:sz w:val="21"/>
          <w:szCs w:val="21"/>
          <w:lang w:eastAsia="zh-CN"/>
        </w:rPr>
        <w:t>附件3：</w:t>
      </w:r>
      <w:r>
        <w:rPr>
          <w:rFonts w:hint="eastAsia"/>
          <w:b/>
          <w:color w:val="0000FF"/>
          <w:sz w:val="21"/>
          <w:szCs w:val="21"/>
          <w:lang w:val="en-US" w:eastAsia="zh-CN"/>
        </w:rPr>
        <w:t>2016秋</w:t>
      </w:r>
      <w:r>
        <w:rPr>
          <w:rFonts w:hint="eastAsia"/>
          <w:b/>
          <w:color w:val="0000FF"/>
          <w:sz w:val="21"/>
          <w:szCs w:val="21"/>
          <w:lang w:eastAsia="zh-CN"/>
        </w:rPr>
        <w:t>各培养单位确认作自动退学处理学生信息汇总表</w:t>
      </w:r>
    </w:p>
    <w:p>
      <w:pPr>
        <w:spacing w:line="360" w:lineRule="auto"/>
        <w:rPr>
          <w:rFonts w:hint="eastAsia"/>
          <w:b/>
          <w:color w:val="0000FF"/>
          <w:szCs w:val="21"/>
        </w:rPr>
      </w:pPr>
    </w:p>
    <w:tbl>
      <w:tblPr>
        <w:tblStyle w:val="3"/>
        <w:tblW w:w="81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23"/>
        <w:gridCol w:w="1262"/>
        <w:gridCol w:w="2670"/>
        <w:gridCol w:w="18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所属院系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（原因）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  <w:r>
        <w:rPr>
          <w:rFonts w:hint="eastAsia"/>
          <w:szCs w:val="21"/>
        </w:rPr>
        <w:t>培养单位主管领导签字（盖章）：</w:t>
      </w:r>
    </w:p>
    <w:p>
      <w:pPr>
        <w:spacing w:line="360" w:lineRule="auto"/>
        <w:rPr>
          <w:rFonts w:hint="eastAsia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5160D"/>
    <w:rsid w:val="301516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2016-10-28T06:48:00Z</dcterms:created>
  <dc:creator>Dell</dc:creator>
  <cp:lastModifiedBy>Dell</cp:lastModifiedBy>
  <dcterms:modified xsi:type="dcterms:W3CDTF">2016-10-28T06:48:22Z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